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F4BA" w14:textId="70BE8485" w:rsidR="002103C6" w:rsidRPr="0053392F" w:rsidRDefault="00656A6B">
      <w:pPr>
        <w:rPr>
          <w:b/>
          <w:sz w:val="24"/>
        </w:rPr>
      </w:pPr>
      <w:r w:rsidRPr="0053392F">
        <w:rPr>
          <w:b/>
          <w:sz w:val="24"/>
        </w:rPr>
        <w:t>Bilag 1 – Budget for café</w:t>
      </w:r>
      <w:r w:rsidR="00BD17F8">
        <w:rPr>
          <w:b/>
          <w:sz w:val="24"/>
        </w:rPr>
        <w:t>møder</w:t>
      </w:r>
      <w:r w:rsidRPr="0053392F">
        <w:rPr>
          <w:b/>
          <w:sz w:val="24"/>
        </w:rPr>
        <w:t xml:space="preserve"> og temaaftener 202</w:t>
      </w:r>
      <w:r w:rsidR="00BD17F8">
        <w:rPr>
          <w:b/>
          <w:sz w:val="24"/>
        </w:rPr>
        <w:t>4</w:t>
      </w:r>
    </w:p>
    <w:p w14:paraId="5C6C370C" w14:textId="13D4DA08" w:rsidR="002770DF" w:rsidRPr="00B51C09" w:rsidRDefault="00E23CB3" w:rsidP="00E23CB3">
      <w:pPr>
        <w:rPr>
          <w:rFonts w:cstheme="minorHAnsi"/>
        </w:rPr>
      </w:pPr>
      <w:bookmarkStart w:id="0" w:name="_Hlk100581393"/>
      <w:r w:rsidRPr="00B51C09">
        <w:rPr>
          <w:rFonts w:cstheme="minorHAnsi"/>
        </w:rPr>
        <w:t xml:space="preserve">Der kan være udgifter forbundet med </w:t>
      </w:r>
      <w:r w:rsidR="007163B5">
        <w:rPr>
          <w:rFonts w:cstheme="minorHAnsi"/>
        </w:rPr>
        <w:t xml:space="preserve">at </w:t>
      </w:r>
      <w:r w:rsidR="007163B5" w:rsidRPr="00B51C09">
        <w:rPr>
          <w:rFonts w:cstheme="minorHAnsi"/>
        </w:rPr>
        <w:t>holde</w:t>
      </w:r>
      <w:r w:rsidRPr="00B51C09">
        <w:rPr>
          <w:rFonts w:cstheme="minorHAnsi"/>
        </w:rPr>
        <w:t xml:space="preserve"> cafémøder og temaaftener. Fx til kaffe, forplejning, eller leje af lokale. Udgifterne dækkes af projektet. </w:t>
      </w:r>
      <w:r w:rsidR="00057583">
        <w:rPr>
          <w:rFonts w:cstheme="minorHAnsi"/>
        </w:rPr>
        <w:t>Ligeledes dækkes værternes transport til og fra kurser, tema</w:t>
      </w:r>
      <w:r w:rsidR="009C691C">
        <w:rPr>
          <w:rFonts w:cstheme="minorHAnsi"/>
        </w:rPr>
        <w:t>aftener</w:t>
      </w:r>
      <w:r w:rsidR="00057583">
        <w:rPr>
          <w:rFonts w:cstheme="minorHAnsi"/>
        </w:rPr>
        <w:t xml:space="preserve"> og cafémøder af projektet. Se Refusionsblanket 202</w:t>
      </w:r>
      <w:r w:rsidR="00BD17F8">
        <w:rPr>
          <w:rFonts w:cstheme="minorHAnsi"/>
        </w:rPr>
        <w:t>4</w:t>
      </w:r>
      <w:r w:rsidR="002770DF">
        <w:rPr>
          <w:rFonts w:cstheme="minorHAnsi"/>
        </w:rPr>
        <w:t xml:space="preserve"> </w:t>
      </w:r>
      <w:r w:rsidR="00BD17F8" w:rsidRPr="00BD17F8">
        <w:rPr>
          <w:rStyle w:val="Hyperlink"/>
        </w:rPr>
        <w:t>https://www.nyre.dk/aktiv-i-nyreforeningen/</w:t>
      </w:r>
    </w:p>
    <w:p w14:paraId="78AFE8C5" w14:textId="6997C8CA" w:rsidR="00BD17F8" w:rsidRDefault="00E23CB3" w:rsidP="00E23CB3">
      <w:pPr>
        <w:rPr>
          <w:rFonts w:cstheme="minorHAnsi"/>
        </w:rPr>
      </w:pPr>
      <w:r w:rsidRPr="00B51C09">
        <w:rPr>
          <w:rFonts w:cstheme="minorHAnsi"/>
        </w:rPr>
        <w:t>Ved mindre beløb laves et udlæg, kvittering</w:t>
      </w:r>
      <w:r w:rsidR="00BD17F8">
        <w:rPr>
          <w:rFonts w:cstheme="minorHAnsi"/>
        </w:rPr>
        <w:t>en gemmes</w:t>
      </w:r>
      <w:r w:rsidRPr="00B51C09">
        <w:rPr>
          <w:rFonts w:cstheme="minorHAnsi"/>
        </w:rPr>
        <w:t xml:space="preserve"> og </w:t>
      </w:r>
      <w:r w:rsidR="00BD17F8">
        <w:rPr>
          <w:rFonts w:cstheme="minorHAnsi"/>
        </w:rPr>
        <w:t xml:space="preserve">en </w:t>
      </w:r>
      <w:r w:rsidRPr="00B51C09">
        <w:rPr>
          <w:rFonts w:cstheme="minorHAnsi"/>
        </w:rPr>
        <w:t>beskrivelse</w:t>
      </w:r>
      <w:r w:rsidR="002770DF">
        <w:rPr>
          <w:rFonts w:cstheme="minorHAnsi"/>
        </w:rPr>
        <w:t xml:space="preserve"> (ref</w:t>
      </w:r>
      <w:r w:rsidR="00BD17F8">
        <w:rPr>
          <w:rFonts w:cstheme="minorHAnsi"/>
        </w:rPr>
        <w:t>u</w:t>
      </w:r>
      <w:r w:rsidR="002770DF">
        <w:rPr>
          <w:rFonts w:cstheme="minorHAnsi"/>
        </w:rPr>
        <w:t>sionsblanket</w:t>
      </w:r>
      <w:r w:rsidR="00BD17F8">
        <w:rPr>
          <w:rFonts w:cstheme="minorHAnsi"/>
        </w:rPr>
        <w:t>ten</w:t>
      </w:r>
      <w:r w:rsidR="002770DF">
        <w:rPr>
          <w:rFonts w:cstheme="minorHAnsi"/>
        </w:rPr>
        <w:t>)</w:t>
      </w:r>
      <w:r w:rsidRPr="00B51C09">
        <w:rPr>
          <w:rFonts w:cstheme="minorHAnsi"/>
        </w:rPr>
        <w:t xml:space="preserve"> sendes til Nyreforeningens økonomimedarbejder på mail </w:t>
      </w:r>
      <w:hyperlink r:id="rId5" w:history="1">
        <w:r w:rsidR="00D26B53" w:rsidRPr="00D26B53">
          <w:rPr>
            <w:rStyle w:val="Hyperlink"/>
            <w:rFonts w:cstheme="minorHAnsi"/>
          </w:rPr>
          <w:t>faktura@nyre.dk</w:t>
        </w:r>
      </w:hyperlink>
      <w:r w:rsidRPr="00B51C09">
        <w:rPr>
          <w:rFonts w:cstheme="minorHAnsi"/>
        </w:rPr>
        <w:t>.</w:t>
      </w:r>
    </w:p>
    <w:p w14:paraId="2F79498E" w14:textId="793B230A" w:rsidR="00E23CB3" w:rsidRPr="00B51C09" w:rsidRDefault="00E23CB3" w:rsidP="00E23CB3">
      <w:pPr>
        <w:rPr>
          <w:rFonts w:cstheme="minorHAnsi"/>
        </w:rPr>
      </w:pPr>
      <w:r w:rsidRPr="00B51C09">
        <w:rPr>
          <w:rFonts w:cstheme="minorHAnsi"/>
        </w:rPr>
        <w:t xml:space="preserve">Ved større beløb </w:t>
      </w:r>
      <w:r w:rsidR="00BD17F8">
        <w:rPr>
          <w:rFonts w:cstheme="minorHAnsi"/>
        </w:rPr>
        <w:t>rekvireres en faktura på beløbet, der skal betales. Denne sendes</w:t>
      </w:r>
      <w:r w:rsidRPr="00B51C09">
        <w:rPr>
          <w:rFonts w:cstheme="minorHAnsi"/>
        </w:rPr>
        <w:t xml:space="preserve"> til </w:t>
      </w:r>
      <w:hyperlink r:id="rId6" w:history="1">
        <w:r w:rsidRPr="00B51C09">
          <w:rPr>
            <w:rStyle w:val="Hyperlink"/>
            <w:rFonts w:cstheme="minorHAnsi"/>
          </w:rPr>
          <w:t>faktura@nyre.dk</w:t>
        </w:r>
      </w:hyperlink>
      <w:r w:rsidRPr="00B51C09">
        <w:rPr>
          <w:rFonts w:cstheme="minorHAnsi"/>
        </w:rPr>
        <w:t>. Projektleder</w:t>
      </w:r>
      <w:r w:rsidR="00BD17F8">
        <w:rPr>
          <w:rFonts w:cstheme="minorHAnsi"/>
        </w:rPr>
        <w:t>e</w:t>
      </w:r>
      <w:r w:rsidRPr="00B51C09">
        <w:rPr>
          <w:rFonts w:cstheme="minorHAnsi"/>
        </w:rPr>
        <w:t xml:space="preserve"> skal være cc på disse mails, mail:</w:t>
      </w:r>
      <w:r w:rsidR="00BD17F8">
        <w:rPr>
          <w:rFonts w:cstheme="minorHAnsi"/>
        </w:rPr>
        <w:t xml:space="preserve"> </w:t>
      </w:r>
      <w:hyperlink r:id="rId7" w:history="1">
        <w:r w:rsidR="00BD17F8" w:rsidRPr="00A97645">
          <w:rPr>
            <w:rStyle w:val="Hyperlink"/>
            <w:rFonts w:cstheme="minorHAnsi"/>
          </w:rPr>
          <w:t>lh@nyre.dk</w:t>
        </w:r>
      </w:hyperlink>
      <w:r w:rsidR="00BD17F8">
        <w:rPr>
          <w:rFonts w:cstheme="minorHAnsi"/>
        </w:rPr>
        <w:t xml:space="preserve"> og </w:t>
      </w:r>
      <w:hyperlink r:id="rId8" w:history="1">
        <w:r w:rsidR="00BD17F8" w:rsidRPr="00A97645">
          <w:rPr>
            <w:rStyle w:val="Hyperlink"/>
            <w:rFonts w:cstheme="minorHAnsi"/>
          </w:rPr>
          <w:t>mt@nyre.dk</w:t>
        </w:r>
      </w:hyperlink>
      <w:r w:rsidR="00BD17F8">
        <w:rPr>
          <w:rFonts w:cstheme="minorHAnsi"/>
        </w:rPr>
        <w:t xml:space="preserve"> </w:t>
      </w:r>
    </w:p>
    <w:p w14:paraId="5B07A3CD" w14:textId="5C7CE17C" w:rsidR="00656A6B" w:rsidRPr="00B51C09" w:rsidRDefault="00E23CB3">
      <w:pPr>
        <w:rPr>
          <w:rFonts w:cstheme="minorHAnsi"/>
        </w:rPr>
      </w:pPr>
      <w:r w:rsidRPr="00B51C09">
        <w:rPr>
          <w:rFonts w:cstheme="minorHAnsi"/>
        </w:rPr>
        <w:t>I nedenstående er lavet et budget</w:t>
      </w:r>
      <w:r w:rsidR="00D32FF8">
        <w:rPr>
          <w:rFonts w:cstheme="minorHAnsi"/>
        </w:rPr>
        <w:t xml:space="preserve"> du som vært for et Nyrefællesskab skal holde dig til </w:t>
      </w:r>
      <w:r w:rsidRPr="00B51C09">
        <w:rPr>
          <w:rFonts w:cstheme="minorHAnsi"/>
        </w:rPr>
        <w:t>i forbindelse med afholdelse af café</w:t>
      </w:r>
      <w:r w:rsidR="00BD17F8">
        <w:rPr>
          <w:rFonts w:cstheme="minorHAnsi"/>
        </w:rPr>
        <w:t>møder</w:t>
      </w:r>
      <w:r w:rsidRPr="00B51C09">
        <w:rPr>
          <w:rFonts w:cstheme="minorHAnsi"/>
        </w:rPr>
        <w:t xml:space="preserve"> og temaaftener. B</w:t>
      </w:r>
      <w:r w:rsidR="006F6F9F" w:rsidRPr="00B51C09">
        <w:rPr>
          <w:rFonts w:cstheme="minorHAnsi"/>
        </w:rPr>
        <w:t>udget</w:t>
      </w:r>
      <w:r w:rsidRPr="00B51C09">
        <w:rPr>
          <w:rFonts w:cstheme="minorHAnsi"/>
        </w:rPr>
        <w:t>tet</w:t>
      </w:r>
      <w:r w:rsidR="00D15D81" w:rsidRPr="00B51C09">
        <w:rPr>
          <w:rFonts w:cstheme="minorHAnsi"/>
        </w:rPr>
        <w:t xml:space="preserve"> gælder</w:t>
      </w:r>
      <w:r w:rsidR="009C691C">
        <w:rPr>
          <w:rFonts w:cstheme="minorHAnsi"/>
        </w:rPr>
        <w:t xml:space="preserve"> frem til 30. september 2024</w:t>
      </w:r>
      <w:r w:rsidR="00462A74">
        <w:rPr>
          <w:rFonts w:cstheme="minorHAnsi"/>
        </w:rPr>
        <w:t>, som er det tidspunkt projektperioden slutter</w:t>
      </w:r>
      <w:r w:rsidR="00D15D81" w:rsidRPr="00B51C09">
        <w:rPr>
          <w:rFonts w:cstheme="minorHAnsi"/>
        </w:rPr>
        <w:t xml:space="preserve">. </w:t>
      </w:r>
    </w:p>
    <w:p w14:paraId="59AB96C5" w14:textId="514ADBCA" w:rsidR="005E641D" w:rsidRPr="00B51C09" w:rsidRDefault="005E641D">
      <w:pPr>
        <w:rPr>
          <w:rFonts w:cstheme="minorHAnsi"/>
        </w:rPr>
      </w:pPr>
      <w:r w:rsidRPr="00B51C09">
        <w:rPr>
          <w:rFonts w:cstheme="minorHAnsi"/>
        </w:rPr>
        <w:t>Temaaftener holdes regionalt, så er der flere fælless</w:t>
      </w:r>
      <w:r w:rsidR="00D048DD" w:rsidRPr="00B51C09">
        <w:rPr>
          <w:rFonts w:cstheme="minorHAnsi"/>
        </w:rPr>
        <w:t>kaber i en region</w:t>
      </w:r>
      <w:r w:rsidR="00BD17F8">
        <w:rPr>
          <w:rFonts w:cstheme="minorHAnsi"/>
        </w:rPr>
        <w:t>, bør</w:t>
      </w:r>
      <w:r w:rsidRPr="00B51C09">
        <w:rPr>
          <w:rFonts w:cstheme="minorHAnsi"/>
        </w:rPr>
        <w:t xml:space="preserve"> temaaftener</w:t>
      </w:r>
      <w:r w:rsidR="009C691C">
        <w:rPr>
          <w:rFonts w:cstheme="minorHAnsi"/>
        </w:rPr>
        <w:t xml:space="preserve"> holdes</w:t>
      </w:r>
      <w:r w:rsidRPr="00B51C09">
        <w:rPr>
          <w:rFonts w:cstheme="minorHAnsi"/>
        </w:rPr>
        <w:t xml:space="preserve"> sammen. De landsdækkende grupper kan holde temaaftener alene, men er også velkomne til at gå sammen med andre grupper. </w:t>
      </w:r>
    </w:p>
    <w:p w14:paraId="26C3EE31" w14:textId="77777777" w:rsidR="00656A6B" w:rsidRPr="00B51C09" w:rsidRDefault="00656A6B" w:rsidP="008F2A5C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13"/>
        <w:gridCol w:w="1916"/>
        <w:gridCol w:w="989"/>
        <w:gridCol w:w="3910"/>
      </w:tblGrid>
      <w:tr w:rsidR="008F2A5C" w:rsidRPr="00B51C09" w14:paraId="1647D30B" w14:textId="77777777" w:rsidTr="00B51C09">
        <w:tc>
          <w:tcPr>
            <w:tcW w:w="9628" w:type="dxa"/>
            <w:gridSpan w:val="4"/>
            <w:shd w:val="clear" w:color="auto" w:fill="D9D9D9" w:themeFill="background1" w:themeFillShade="D9"/>
          </w:tcPr>
          <w:p w14:paraId="4595937C" w14:textId="77777777" w:rsidR="008F2A5C" w:rsidRPr="00B51C09" w:rsidRDefault="00D15D81" w:rsidP="00656A6B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Cafémøder</w:t>
            </w:r>
          </w:p>
        </w:tc>
      </w:tr>
      <w:tr w:rsidR="008F2A5C" w:rsidRPr="00B51C09" w14:paraId="030BD4B8" w14:textId="77777777" w:rsidTr="00C8100F">
        <w:tc>
          <w:tcPr>
            <w:tcW w:w="2813" w:type="dxa"/>
          </w:tcPr>
          <w:p w14:paraId="5C77FC0D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Udgiftspost</w:t>
            </w:r>
          </w:p>
        </w:tc>
        <w:tc>
          <w:tcPr>
            <w:tcW w:w="1916" w:type="dxa"/>
          </w:tcPr>
          <w:p w14:paraId="020D5B43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Pris</w:t>
            </w:r>
          </w:p>
        </w:tc>
        <w:tc>
          <w:tcPr>
            <w:tcW w:w="989" w:type="dxa"/>
          </w:tcPr>
          <w:p w14:paraId="5572D954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Betaling</w:t>
            </w:r>
          </w:p>
        </w:tc>
        <w:tc>
          <w:tcPr>
            <w:tcW w:w="3910" w:type="dxa"/>
          </w:tcPr>
          <w:p w14:paraId="32084A01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Bemærkning</w:t>
            </w:r>
          </w:p>
        </w:tc>
      </w:tr>
      <w:tr w:rsidR="008F2A5C" w:rsidRPr="00B51C09" w14:paraId="335C806C" w14:textId="77777777" w:rsidTr="00C8100F">
        <w:tc>
          <w:tcPr>
            <w:tcW w:w="2813" w:type="dxa"/>
          </w:tcPr>
          <w:p w14:paraId="77EC4DD7" w14:textId="79EB682D" w:rsidR="008F2A5C" w:rsidRPr="00B51C09" w:rsidRDefault="00C8100F" w:rsidP="008F2A5C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00982" w:rsidRPr="00B51C09">
              <w:rPr>
                <w:rFonts w:cstheme="minorHAnsi"/>
              </w:rPr>
              <w:t xml:space="preserve">orplejning </w:t>
            </w:r>
            <w:r>
              <w:rPr>
                <w:rFonts w:cstheme="minorHAnsi"/>
              </w:rPr>
              <w:t xml:space="preserve">og evt. lokaleleje </w:t>
            </w:r>
            <w:r w:rsidR="00F02F63">
              <w:rPr>
                <w:rFonts w:cstheme="minorHAnsi"/>
              </w:rPr>
              <w:t>til et caf</w:t>
            </w:r>
            <w:r w:rsidR="00D26B53">
              <w:rPr>
                <w:rFonts w:cstheme="minorHAnsi"/>
              </w:rPr>
              <w:t>é</w:t>
            </w:r>
            <w:r w:rsidR="00F02F63">
              <w:rPr>
                <w:rFonts w:cstheme="minorHAnsi"/>
              </w:rPr>
              <w:t>møde</w:t>
            </w:r>
            <w:r w:rsidR="00163931">
              <w:rPr>
                <w:rFonts w:cstheme="minorHAnsi"/>
              </w:rPr>
              <w:t xml:space="preserve"> ved max</w:t>
            </w:r>
            <w:r w:rsidR="00F02F63">
              <w:rPr>
                <w:rFonts w:cstheme="minorHAnsi"/>
              </w:rPr>
              <w:t>.</w:t>
            </w:r>
            <w:r w:rsidR="00163931">
              <w:rPr>
                <w:rFonts w:cstheme="minorHAnsi"/>
              </w:rPr>
              <w:t xml:space="preserve"> 5 m</w:t>
            </w:r>
            <w:r w:rsidR="000D363D">
              <w:rPr>
                <w:rFonts w:cstheme="minorHAnsi"/>
              </w:rPr>
              <w:t>ø</w:t>
            </w:r>
            <w:r w:rsidR="00163931">
              <w:rPr>
                <w:rFonts w:cstheme="minorHAnsi"/>
              </w:rPr>
              <w:t>der i</w:t>
            </w:r>
            <w:r w:rsidR="0020224A">
              <w:rPr>
                <w:rFonts w:cstheme="minorHAnsi"/>
              </w:rPr>
              <w:t>nden 30.09</w:t>
            </w:r>
            <w:r w:rsidR="00163931">
              <w:rPr>
                <w:rFonts w:cstheme="minorHAnsi"/>
              </w:rPr>
              <w:t xml:space="preserve"> 2024</w:t>
            </w:r>
          </w:p>
        </w:tc>
        <w:tc>
          <w:tcPr>
            <w:tcW w:w="1916" w:type="dxa"/>
          </w:tcPr>
          <w:p w14:paraId="3F731763" w14:textId="7844E27E" w:rsidR="008F2A5C" w:rsidRPr="00B51C09" w:rsidRDefault="007B6DB4" w:rsidP="008F2A5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34A04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  <w:r w:rsidR="00F02F63">
              <w:rPr>
                <w:rFonts w:cstheme="minorHAnsi"/>
              </w:rPr>
              <w:t xml:space="preserve"> kr</w:t>
            </w:r>
            <w:r w:rsidR="001F1DD6">
              <w:rPr>
                <w:rFonts w:cstheme="minorHAnsi"/>
              </w:rPr>
              <w:t>.</w:t>
            </w:r>
            <w:r w:rsidR="00F02F63">
              <w:rPr>
                <w:rFonts w:cstheme="minorHAnsi"/>
              </w:rPr>
              <w:t xml:space="preserve"> pr. møde</w:t>
            </w:r>
            <w:r w:rsidR="007163B5">
              <w:rPr>
                <w:rFonts w:cstheme="minorHAnsi"/>
              </w:rPr>
              <w:t xml:space="preserve"> dog max 100 kr. pr. tilmeldte deltager.</w:t>
            </w:r>
          </w:p>
        </w:tc>
        <w:tc>
          <w:tcPr>
            <w:tcW w:w="989" w:type="dxa"/>
          </w:tcPr>
          <w:p w14:paraId="3D54F91F" w14:textId="77777777" w:rsidR="008F2A5C" w:rsidRPr="00B51C09" w:rsidRDefault="008F2A5C" w:rsidP="008F2A5C">
            <w:pPr>
              <w:rPr>
                <w:rFonts w:cstheme="minorHAnsi"/>
              </w:rPr>
            </w:pPr>
            <w:r w:rsidRPr="00B51C09">
              <w:rPr>
                <w:rFonts w:cstheme="minorHAnsi"/>
              </w:rPr>
              <w:t>Udlæg</w:t>
            </w:r>
          </w:p>
        </w:tc>
        <w:tc>
          <w:tcPr>
            <w:tcW w:w="3910" w:type="dxa"/>
          </w:tcPr>
          <w:p w14:paraId="7FE5F106" w14:textId="77777777" w:rsidR="008F2A5C" w:rsidRPr="00B51C09" w:rsidRDefault="008F2A5C" w:rsidP="008F2A5C">
            <w:pPr>
              <w:rPr>
                <w:rFonts w:cstheme="minorHAnsi"/>
              </w:rPr>
            </w:pPr>
          </w:p>
        </w:tc>
      </w:tr>
      <w:tr w:rsidR="008F2A5C" w:rsidRPr="00B51C09" w14:paraId="5769FF00" w14:textId="77777777" w:rsidTr="00B51C09">
        <w:tc>
          <w:tcPr>
            <w:tcW w:w="9628" w:type="dxa"/>
            <w:gridSpan w:val="4"/>
            <w:shd w:val="clear" w:color="auto" w:fill="D9D9D9" w:themeFill="background1" w:themeFillShade="D9"/>
          </w:tcPr>
          <w:p w14:paraId="480A8A57" w14:textId="29994144" w:rsidR="008F2A5C" w:rsidRPr="00B51C09" w:rsidRDefault="00D048DD" w:rsidP="00931DFA">
            <w:pPr>
              <w:rPr>
                <w:rFonts w:cstheme="minorHAnsi"/>
              </w:rPr>
            </w:pPr>
            <w:r w:rsidRPr="00B51C09">
              <w:rPr>
                <w:rFonts w:cstheme="minorHAnsi"/>
                <w:b/>
              </w:rPr>
              <w:t>Tema</w:t>
            </w:r>
            <w:r w:rsidR="009C691C">
              <w:rPr>
                <w:rFonts w:cstheme="minorHAnsi"/>
                <w:b/>
              </w:rPr>
              <w:t>aftener</w:t>
            </w:r>
          </w:p>
        </w:tc>
      </w:tr>
      <w:tr w:rsidR="008F2A5C" w:rsidRPr="00B51C09" w14:paraId="79A9FD54" w14:textId="77777777" w:rsidTr="00C8100F">
        <w:tc>
          <w:tcPr>
            <w:tcW w:w="2813" w:type="dxa"/>
          </w:tcPr>
          <w:p w14:paraId="18688336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Udgiftspost</w:t>
            </w:r>
          </w:p>
        </w:tc>
        <w:tc>
          <w:tcPr>
            <w:tcW w:w="1916" w:type="dxa"/>
          </w:tcPr>
          <w:p w14:paraId="7C7E6AC8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Pris</w:t>
            </w:r>
          </w:p>
        </w:tc>
        <w:tc>
          <w:tcPr>
            <w:tcW w:w="989" w:type="dxa"/>
          </w:tcPr>
          <w:p w14:paraId="18D37564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Betaling</w:t>
            </w:r>
          </w:p>
        </w:tc>
        <w:tc>
          <w:tcPr>
            <w:tcW w:w="3910" w:type="dxa"/>
          </w:tcPr>
          <w:p w14:paraId="034B4530" w14:textId="77777777" w:rsidR="008F2A5C" w:rsidRPr="00B51C09" w:rsidRDefault="008F2A5C" w:rsidP="008F2A5C">
            <w:pPr>
              <w:rPr>
                <w:rFonts w:cstheme="minorHAnsi"/>
                <w:b/>
              </w:rPr>
            </w:pPr>
            <w:r w:rsidRPr="00B51C09">
              <w:rPr>
                <w:rFonts w:cstheme="minorHAnsi"/>
                <w:b/>
              </w:rPr>
              <w:t>Bemærkning</w:t>
            </w:r>
          </w:p>
        </w:tc>
      </w:tr>
      <w:tr w:rsidR="005E641D" w:rsidRPr="00B51C09" w14:paraId="6BB7A18A" w14:textId="77777777" w:rsidTr="00C8100F">
        <w:tc>
          <w:tcPr>
            <w:tcW w:w="2813" w:type="dxa"/>
          </w:tcPr>
          <w:p w14:paraId="096876E2" w14:textId="118C7E7A" w:rsidR="005E641D" w:rsidRPr="00B51C09" w:rsidRDefault="005E641D" w:rsidP="00D048DD">
            <w:pPr>
              <w:rPr>
                <w:rFonts w:cstheme="minorHAnsi"/>
              </w:rPr>
            </w:pPr>
            <w:r w:rsidRPr="00B51C09">
              <w:rPr>
                <w:rFonts w:cstheme="minorHAnsi"/>
              </w:rPr>
              <w:t>Forplejning</w:t>
            </w:r>
            <w:r w:rsidR="00C401E1">
              <w:rPr>
                <w:rFonts w:cstheme="minorHAnsi"/>
              </w:rPr>
              <w:t xml:space="preserve"> og </w:t>
            </w:r>
            <w:r w:rsidR="000D363D">
              <w:rPr>
                <w:rFonts w:cstheme="minorHAnsi"/>
              </w:rPr>
              <w:t xml:space="preserve">lokaleleje </w:t>
            </w:r>
          </w:p>
        </w:tc>
        <w:tc>
          <w:tcPr>
            <w:tcW w:w="1916" w:type="dxa"/>
          </w:tcPr>
          <w:p w14:paraId="7071558A" w14:textId="52AB398C" w:rsidR="005E641D" w:rsidRPr="00B51C09" w:rsidRDefault="000D363D" w:rsidP="00D15D8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401E1">
              <w:rPr>
                <w:rFonts w:cstheme="minorHAnsi"/>
              </w:rPr>
              <w:t>.</w:t>
            </w:r>
            <w:r w:rsidR="007B6DB4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 kr. pr. temaaften</w:t>
            </w:r>
            <w:r w:rsidR="007163B5">
              <w:rPr>
                <w:rFonts w:cstheme="minorHAnsi"/>
              </w:rPr>
              <w:t>.</w:t>
            </w:r>
          </w:p>
        </w:tc>
        <w:tc>
          <w:tcPr>
            <w:tcW w:w="989" w:type="dxa"/>
          </w:tcPr>
          <w:p w14:paraId="46EB7EB3" w14:textId="77777777" w:rsidR="005E641D" w:rsidRPr="00B51C09" w:rsidRDefault="005E641D" w:rsidP="005E641D">
            <w:pPr>
              <w:rPr>
                <w:rFonts w:cstheme="minorHAnsi"/>
              </w:rPr>
            </w:pPr>
            <w:r w:rsidRPr="00B51C09">
              <w:rPr>
                <w:rFonts w:cstheme="minorHAnsi"/>
              </w:rPr>
              <w:t>Udlæg</w:t>
            </w:r>
            <w:r w:rsidR="007274ED" w:rsidRPr="00B51C09">
              <w:rPr>
                <w:rFonts w:cstheme="minorHAnsi"/>
              </w:rPr>
              <w:t>, faktura</w:t>
            </w:r>
          </w:p>
        </w:tc>
        <w:tc>
          <w:tcPr>
            <w:tcW w:w="3910" w:type="dxa"/>
          </w:tcPr>
          <w:p w14:paraId="536884B3" w14:textId="1D621962" w:rsidR="005E641D" w:rsidRPr="00B51C09" w:rsidRDefault="000D363D" w:rsidP="005E64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Flere Nyrefællesskaber kan slå sig sammen for at få mere ud af pengene. </w:t>
            </w:r>
          </w:p>
        </w:tc>
      </w:tr>
      <w:tr w:rsidR="00C401E1" w:rsidRPr="00B51C09" w14:paraId="21234D7E" w14:textId="77777777" w:rsidTr="00C8100F">
        <w:tc>
          <w:tcPr>
            <w:tcW w:w="2813" w:type="dxa"/>
          </w:tcPr>
          <w:p w14:paraId="39C9D8A0" w14:textId="18030923" w:rsidR="00C401E1" w:rsidRPr="00B51C09" w:rsidRDefault="00C401E1" w:rsidP="00D048DD">
            <w:pPr>
              <w:rPr>
                <w:rFonts w:cstheme="minorHAnsi"/>
              </w:rPr>
            </w:pPr>
            <w:r>
              <w:rPr>
                <w:rFonts w:cstheme="minorHAnsi"/>
              </w:rPr>
              <w:t>Ekstern oplægsholder</w:t>
            </w:r>
          </w:p>
        </w:tc>
        <w:tc>
          <w:tcPr>
            <w:tcW w:w="1916" w:type="dxa"/>
          </w:tcPr>
          <w:p w14:paraId="0F883976" w14:textId="49C93B33" w:rsidR="00C401E1" w:rsidRDefault="00C401E1" w:rsidP="00D15D81">
            <w:pPr>
              <w:rPr>
                <w:rFonts w:cstheme="minorHAnsi"/>
              </w:rPr>
            </w:pPr>
            <w:r>
              <w:rPr>
                <w:rFonts w:cstheme="minorHAnsi"/>
              </w:rPr>
              <w:t>5.000 kr. pr. temaaften</w:t>
            </w:r>
            <w:r w:rsidR="007163B5">
              <w:rPr>
                <w:rFonts w:cstheme="minorHAnsi"/>
              </w:rPr>
              <w:t>.</w:t>
            </w:r>
          </w:p>
        </w:tc>
        <w:tc>
          <w:tcPr>
            <w:tcW w:w="989" w:type="dxa"/>
          </w:tcPr>
          <w:p w14:paraId="78111458" w14:textId="2269BE2D" w:rsidR="00C401E1" w:rsidRPr="00B51C09" w:rsidRDefault="00C401E1" w:rsidP="005E641D">
            <w:pPr>
              <w:rPr>
                <w:rFonts w:cstheme="minorHAnsi"/>
              </w:rPr>
            </w:pPr>
            <w:r>
              <w:rPr>
                <w:rFonts w:cstheme="minorHAnsi"/>
              </w:rPr>
              <w:t>Faktura</w:t>
            </w:r>
          </w:p>
        </w:tc>
        <w:tc>
          <w:tcPr>
            <w:tcW w:w="3910" w:type="dxa"/>
          </w:tcPr>
          <w:p w14:paraId="424661D0" w14:textId="77777777" w:rsidR="00C401E1" w:rsidRDefault="00C401E1" w:rsidP="005E641D">
            <w:pPr>
              <w:rPr>
                <w:rFonts w:cstheme="minorHAnsi"/>
              </w:rPr>
            </w:pPr>
          </w:p>
        </w:tc>
      </w:tr>
      <w:bookmarkEnd w:id="0"/>
    </w:tbl>
    <w:p w14:paraId="58E8B7D7" w14:textId="77777777" w:rsidR="00656A6B" w:rsidRDefault="00656A6B" w:rsidP="00656A6B"/>
    <w:p w14:paraId="72E1A7C4" w14:textId="77777777" w:rsidR="00656A6B" w:rsidRDefault="00656A6B" w:rsidP="00656A6B"/>
    <w:p w14:paraId="55EE0349" w14:textId="77777777" w:rsidR="00656A6B" w:rsidRDefault="00656A6B" w:rsidP="00656A6B"/>
    <w:sectPr w:rsidR="00656A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537"/>
    <w:multiLevelType w:val="hybridMultilevel"/>
    <w:tmpl w:val="946A2D50"/>
    <w:lvl w:ilvl="0" w:tplc="72F81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19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6B"/>
    <w:rsid w:val="00057583"/>
    <w:rsid w:val="000D363D"/>
    <w:rsid w:val="00163931"/>
    <w:rsid w:val="001F1DD6"/>
    <w:rsid w:val="0020224A"/>
    <w:rsid w:val="002103C6"/>
    <w:rsid w:val="00261FF8"/>
    <w:rsid w:val="002770DF"/>
    <w:rsid w:val="00290908"/>
    <w:rsid w:val="004452C1"/>
    <w:rsid w:val="00462A74"/>
    <w:rsid w:val="0053392F"/>
    <w:rsid w:val="005E641D"/>
    <w:rsid w:val="00656A6B"/>
    <w:rsid w:val="006F6F9F"/>
    <w:rsid w:val="007163B5"/>
    <w:rsid w:val="007274ED"/>
    <w:rsid w:val="007B6DB4"/>
    <w:rsid w:val="007C3F97"/>
    <w:rsid w:val="008F2A5C"/>
    <w:rsid w:val="009C691C"/>
    <w:rsid w:val="00A21A7C"/>
    <w:rsid w:val="00A86B49"/>
    <w:rsid w:val="00AF2441"/>
    <w:rsid w:val="00B12D77"/>
    <w:rsid w:val="00B51C09"/>
    <w:rsid w:val="00BD17F8"/>
    <w:rsid w:val="00C401E1"/>
    <w:rsid w:val="00C51E97"/>
    <w:rsid w:val="00C8100F"/>
    <w:rsid w:val="00D048DD"/>
    <w:rsid w:val="00D15D81"/>
    <w:rsid w:val="00D26B53"/>
    <w:rsid w:val="00D32FF8"/>
    <w:rsid w:val="00E23CB3"/>
    <w:rsid w:val="00E34A04"/>
    <w:rsid w:val="00E42D43"/>
    <w:rsid w:val="00E80197"/>
    <w:rsid w:val="00F00982"/>
    <w:rsid w:val="00F0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4EA"/>
  <w15:chartTrackingRefBased/>
  <w15:docId w15:val="{CCC0578F-6DC2-481C-993B-8C98AD2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A6B"/>
    <w:pPr>
      <w:ind w:left="720"/>
      <w:contextualSpacing/>
    </w:pPr>
  </w:style>
  <w:style w:type="table" w:styleId="Tabel-Gitter">
    <w:name w:val="Table Grid"/>
    <w:basedOn w:val="Tabel-Normal"/>
    <w:uiPriority w:val="39"/>
    <w:rsid w:val="00E4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23C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17F8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C691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C69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C69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C69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9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@nyr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@nyr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nyre.dk" TargetMode="External"/><Relationship Id="rId5" Type="http://schemas.openxmlformats.org/officeDocument/2006/relationships/hyperlink" Target="mailto:faktura@nyre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Thorstensson</dc:creator>
  <cp:keywords/>
  <dc:description/>
  <cp:lastModifiedBy>Liv Hübner Østergaard</cp:lastModifiedBy>
  <cp:revision>19</cp:revision>
  <dcterms:created xsi:type="dcterms:W3CDTF">2023-12-12T10:01:00Z</dcterms:created>
  <dcterms:modified xsi:type="dcterms:W3CDTF">2024-02-06T10:01:00Z</dcterms:modified>
</cp:coreProperties>
</file>